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CA" w:rsidRPr="00593BCB" w:rsidRDefault="009337CA" w:rsidP="009337CA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3BCB">
        <w:rPr>
          <w:rFonts w:ascii="Times New Roman" w:hAnsi="Times New Roman" w:cs="Times New Roman"/>
          <w:sz w:val="28"/>
          <w:szCs w:val="28"/>
        </w:rPr>
        <w:t>Приложение 1</w:t>
      </w:r>
      <w:r w:rsidR="004701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CB">
        <w:rPr>
          <w:rFonts w:ascii="Times New Roman" w:hAnsi="Times New Roman" w:cs="Times New Roman"/>
          <w:sz w:val="28"/>
          <w:szCs w:val="28"/>
        </w:rPr>
        <w:t>к Программе</w:t>
      </w:r>
    </w:p>
    <w:p w:rsidR="009337CA" w:rsidRPr="00593BCB" w:rsidRDefault="009337CA" w:rsidP="009337C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3BCB">
        <w:rPr>
          <w:rFonts w:ascii="Times New Roman" w:hAnsi="Times New Roman" w:cs="Times New Roman"/>
          <w:sz w:val="28"/>
          <w:szCs w:val="28"/>
        </w:rPr>
        <w:t>государственных гарантий бесплатного</w:t>
      </w:r>
    </w:p>
    <w:p w:rsidR="009337CA" w:rsidRPr="00593BCB" w:rsidRDefault="009337CA" w:rsidP="009337C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3BCB">
        <w:rPr>
          <w:rFonts w:ascii="Times New Roman" w:hAnsi="Times New Roman" w:cs="Times New Roman"/>
          <w:sz w:val="28"/>
          <w:szCs w:val="28"/>
        </w:rPr>
        <w:t>оказания гражданам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CB">
        <w:rPr>
          <w:rFonts w:ascii="Times New Roman" w:hAnsi="Times New Roman" w:cs="Times New Roman"/>
          <w:sz w:val="28"/>
          <w:szCs w:val="28"/>
        </w:rPr>
        <w:t>на территории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CB">
        <w:rPr>
          <w:rFonts w:ascii="Times New Roman" w:hAnsi="Times New Roman" w:cs="Times New Roman"/>
          <w:sz w:val="28"/>
          <w:szCs w:val="28"/>
        </w:rPr>
        <w:t>на 202</w:t>
      </w:r>
      <w:r w:rsidR="00402659">
        <w:rPr>
          <w:rFonts w:ascii="Times New Roman" w:hAnsi="Times New Roman" w:cs="Times New Roman"/>
          <w:sz w:val="28"/>
          <w:szCs w:val="28"/>
        </w:rPr>
        <w:t>4</w:t>
      </w:r>
      <w:r w:rsidRPr="00593BCB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</w:p>
    <w:p w:rsidR="009337CA" w:rsidRPr="00593BCB" w:rsidRDefault="009337CA" w:rsidP="009337C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3BCB">
        <w:rPr>
          <w:rFonts w:ascii="Times New Roman" w:hAnsi="Times New Roman" w:cs="Times New Roman"/>
          <w:sz w:val="28"/>
          <w:szCs w:val="28"/>
        </w:rPr>
        <w:t>период 202</w:t>
      </w:r>
      <w:r w:rsidR="00402659">
        <w:rPr>
          <w:rFonts w:ascii="Times New Roman" w:hAnsi="Times New Roman" w:cs="Times New Roman"/>
          <w:sz w:val="28"/>
          <w:szCs w:val="28"/>
        </w:rPr>
        <w:t>5</w:t>
      </w:r>
      <w:r w:rsidRPr="00593BCB">
        <w:rPr>
          <w:rFonts w:ascii="Times New Roman" w:hAnsi="Times New Roman" w:cs="Times New Roman"/>
          <w:sz w:val="28"/>
          <w:szCs w:val="28"/>
        </w:rPr>
        <w:t xml:space="preserve"> и 202</w:t>
      </w:r>
      <w:r w:rsidR="00402659">
        <w:rPr>
          <w:rFonts w:ascii="Times New Roman" w:hAnsi="Times New Roman" w:cs="Times New Roman"/>
          <w:sz w:val="28"/>
          <w:szCs w:val="28"/>
        </w:rPr>
        <w:t>6</w:t>
      </w:r>
      <w:r w:rsidRPr="00593BC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337CA" w:rsidRPr="00593BCB" w:rsidRDefault="009337CA" w:rsidP="009337CA">
      <w:pPr>
        <w:pStyle w:val="ConsPlusNormal"/>
        <w:ind w:left="453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337CA" w:rsidRPr="00593BCB" w:rsidRDefault="009337CA" w:rsidP="00933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6978"/>
      <w:bookmarkEnd w:id="0"/>
    </w:p>
    <w:p w:rsidR="009337CA" w:rsidRPr="004C202D" w:rsidRDefault="00171753" w:rsidP="00933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202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337CA" w:rsidRPr="004C202D" w:rsidRDefault="009337CA" w:rsidP="00933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202D">
        <w:rPr>
          <w:rFonts w:ascii="Times New Roman" w:hAnsi="Times New Roman" w:cs="Times New Roman"/>
          <w:b w:val="0"/>
          <w:sz w:val="28"/>
          <w:szCs w:val="28"/>
        </w:rPr>
        <w:t>лекарственного обеспечения граждан,</w:t>
      </w:r>
    </w:p>
    <w:p w:rsidR="004C202D" w:rsidRPr="004C202D" w:rsidRDefault="009337CA" w:rsidP="008609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202D">
        <w:rPr>
          <w:rFonts w:ascii="Times New Roman" w:hAnsi="Times New Roman" w:cs="Times New Roman"/>
          <w:b w:val="0"/>
          <w:sz w:val="28"/>
          <w:szCs w:val="28"/>
        </w:rPr>
        <w:t>имеющих право на получение государственной социальной помощи в виде набора социальных услуг,</w:t>
      </w:r>
      <w:r w:rsidR="004C202D" w:rsidRPr="004C202D">
        <w:rPr>
          <w:rFonts w:ascii="Times New Roman" w:hAnsi="Times New Roman" w:cs="Times New Roman"/>
          <w:sz w:val="28"/>
          <w:szCs w:val="28"/>
        </w:rPr>
        <w:t xml:space="preserve"> </w:t>
      </w:r>
      <w:r w:rsidR="004C202D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171753">
        <w:rPr>
          <w:rFonts w:ascii="Times New Roman" w:hAnsi="Times New Roman" w:cs="Times New Roman"/>
          <w:b w:val="0"/>
          <w:sz w:val="28"/>
          <w:szCs w:val="28"/>
        </w:rPr>
        <w:t>,</w:t>
      </w:r>
      <w:r w:rsidR="004C2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094E">
        <w:rPr>
          <w:rFonts w:ascii="Times New Roman" w:hAnsi="Times New Roman" w:cs="Times New Roman"/>
          <w:b w:val="0"/>
          <w:sz w:val="28"/>
          <w:szCs w:val="28"/>
        </w:rPr>
        <w:t xml:space="preserve">отнесенных к </w:t>
      </w:r>
      <w:r w:rsidR="004C202D" w:rsidRPr="004C202D">
        <w:rPr>
          <w:rFonts w:ascii="Times New Roman" w:hAnsi="Times New Roman" w:cs="Times New Roman"/>
          <w:b w:val="0"/>
          <w:sz w:val="28"/>
          <w:szCs w:val="28"/>
        </w:rPr>
        <w:t xml:space="preserve"> групп</w:t>
      </w:r>
      <w:r w:rsidR="0086094E">
        <w:rPr>
          <w:rFonts w:ascii="Times New Roman" w:hAnsi="Times New Roman" w:cs="Times New Roman"/>
          <w:b w:val="0"/>
          <w:sz w:val="28"/>
          <w:szCs w:val="28"/>
        </w:rPr>
        <w:t xml:space="preserve">ам населения и категорий </w:t>
      </w:r>
      <w:r w:rsidR="004C202D" w:rsidRPr="004C202D">
        <w:rPr>
          <w:rFonts w:ascii="Times New Roman" w:hAnsi="Times New Roman" w:cs="Times New Roman"/>
          <w:b w:val="0"/>
          <w:sz w:val="28"/>
          <w:szCs w:val="28"/>
        </w:rPr>
        <w:t>заболеваний, при амбулаторном лечении которых лекарственные</w:t>
      </w:r>
    </w:p>
    <w:p w:rsidR="004C202D" w:rsidRPr="004C202D" w:rsidRDefault="004C202D" w:rsidP="004C20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202D">
        <w:rPr>
          <w:rFonts w:ascii="Times New Roman" w:hAnsi="Times New Roman" w:cs="Times New Roman"/>
          <w:b w:val="0"/>
          <w:sz w:val="28"/>
          <w:szCs w:val="28"/>
        </w:rPr>
        <w:t>препараты и медицинские изделия отпускаются по рецептам</w:t>
      </w:r>
    </w:p>
    <w:p w:rsidR="009337CA" w:rsidRDefault="004C202D" w:rsidP="004C20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EC3">
        <w:rPr>
          <w:rFonts w:ascii="Times New Roman" w:eastAsia="Times New Roman" w:hAnsi="Times New Roman" w:cs="Times New Roman"/>
          <w:b w:val="0"/>
          <w:sz w:val="28"/>
          <w:szCs w:val="28"/>
        </w:rPr>
        <w:t>врачей бесплатно</w:t>
      </w:r>
      <w:r w:rsidR="00E91EC3">
        <w:rPr>
          <w:rFonts w:ascii="Times New Roman" w:hAnsi="Times New Roman" w:cs="Times New Roman"/>
          <w:b w:val="0"/>
          <w:sz w:val="28"/>
          <w:szCs w:val="28"/>
        </w:rPr>
        <w:t>,</w:t>
      </w:r>
      <w:r w:rsidR="009337CA" w:rsidRPr="00593BCB">
        <w:rPr>
          <w:rFonts w:ascii="Times New Roman" w:hAnsi="Times New Roman" w:cs="Times New Roman"/>
          <w:b w:val="0"/>
          <w:sz w:val="28"/>
          <w:szCs w:val="28"/>
        </w:rPr>
        <w:t xml:space="preserve"> и организации</w:t>
      </w:r>
      <w:r w:rsidR="009337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7CA" w:rsidRPr="00593BCB">
        <w:rPr>
          <w:rFonts w:ascii="Times New Roman" w:hAnsi="Times New Roman" w:cs="Times New Roman"/>
          <w:b w:val="0"/>
          <w:sz w:val="28"/>
          <w:szCs w:val="28"/>
        </w:rPr>
        <w:t>обеспечения</w:t>
      </w:r>
      <w:r w:rsidR="009337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7CA" w:rsidRPr="00593BCB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9337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7CA" w:rsidRPr="00593BCB">
        <w:rPr>
          <w:rFonts w:ascii="Times New Roman" w:hAnsi="Times New Roman" w:cs="Times New Roman"/>
          <w:b w:val="0"/>
          <w:sz w:val="28"/>
          <w:szCs w:val="28"/>
        </w:rPr>
        <w:t>лекарственными</w:t>
      </w:r>
      <w:r w:rsidR="009337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7CA" w:rsidRPr="00593BCB">
        <w:rPr>
          <w:rFonts w:ascii="Times New Roman" w:hAnsi="Times New Roman" w:cs="Times New Roman"/>
          <w:b w:val="0"/>
          <w:sz w:val="28"/>
          <w:szCs w:val="28"/>
        </w:rPr>
        <w:t>препаратами,</w:t>
      </w:r>
      <w:r w:rsidR="009337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7CA" w:rsidRPr="00593BCB">
        <w:rPr>
          <w:rFonts w:ascii="Times New Roman" w:hAnsi="Times New Roman" w:cs="Times New Roman"/>
          <w:b w:val="0"/>
          <w:sz w:val="28"/>
          <w:szCs w:val="28"/>
        </w:rPr>
        <w:t>предназначенными</w:t>
      </w:r>
      <w:r w:rsidR="009337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7CA" w:rsidRPr="00593BCB">
        <w:rPr>
          <w:rFonts w:ascii="Times New Roman" w:hAnsi="Times New Roman" w:cs="Times New Roman"/>
          <w:b w:val="0"/>
          <w:sz w:val="28"/>
          <w:szCs w:val="28"/>
        </w:rPr>
        <w:t>для лечения</w:t>
      </w:r>
      <w:r w:rsidR="009337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7CA" w:rsidRPr="00593BCB">
        <w:rPr>
          <w:rFonts w:ascii="Times New Roman" w:hAnsi="Times New Roman" w:cs="Times New Roman"/>
          <w:b w:val="0"/>
          <w:sz w:val="28"/>
          <w:szCs w:val="28"/>
        </w:rPr>
        <w:t>больных  гемофилией,  муковисцидозом,  гипофизарным  нанизмом, болезнью  Гоше,  злокачественными  новообразованиями  лимфоидной, кроветворной  и  родственных  им  тканей,  рассеянным  склерозом, гемолитико-уремическим синдромом,</w:t>
      </w:r>
      <w:r w:rsidR="009337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7CA" w:rsidRPr="00593BCB">
        <w:rPr>
          <w:rFonts w:ascii="Times New Roman" w:hAnsi="Times New Roman" w:cs="Times New Roman"/>
          <w:b w:val="0"/>
          <w:sz w:val="28"/>
          <w:szCs w:val="28"/>
        </w:rPr>
        <w:t>юношеским артритом с системным началом, мукополисахаридозом I, II и VI типов, апластической анемией неуточненной,  наследственным  дефицитом  факторов  II  (фибриногена), VII  (лабильного),  X  (Стюарта</w:t>
      </w:r>
      <w:r w:rsidR="009337CA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9337CA" w:rsidRPr="00593BCB">
        <w:rPr>
          <w:rFonts w:ascii="Times New Roman" w:hAnsi="Times New Roman" w:cs="Times New Roman"/>
          <w:b w:val="0"/>
          <w:sz w:val="28"/>
          <w:szCs w:val="28"/>
        </w:rPr>
        <w:t>Прауэра),  лиц  после  трансплантации органов  и  (или)  тканей</w:t>
      </w:r>
    </w:p>
    <w:p w:rsidR="00171753" w:rsidRPr="00593BCB" w:rsidRDefault="00171753" w:rsidP="004C2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26F9" w:rsidRPr="00E91EC3" w:rsidRDefault="004A26F9" w:rsidP="001717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1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Порядок лекарственного обеспечения граждан, имеющих право на получение государственной социальной помощи в виде набора социальных услуг, </w:t>
      </w:r>
      <w:r w:rsidR="00E91EC3" w:rsidRPr="00E91EC3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171753">
        <w:rPr>
          <w:rFonts w:ascii="Times New Roman" w:hAnsi="Times New Roman" w:cs="Times New Roman"/>
          <w:b w:val="0"/>
          <w:sz w:val="28"/>
          <w:szCs w:val="28"/>
        </w:rPr>
        <w:t>,</w:t>
      </w:r>
      <w:r w:rsidR="00E91EC3" w:rsidRPr="00E91EC3">
        <w:rPr>
          <w:rFonts w:ascii="Times New Roman" w:hAnsi="Times New Roman" w:cs="Times New Roman"/>
          <w:b w:val="0"/>
          <w:sz w:val="28"/>
          <w:szCs w:val="28"/>
        </w:rPr>
        <w:t xml:space="preserve"> отнесенных к  группам населения и категорий заболеваний, при амбулаторном лечении которых лекарственные</w:t>
      </w:r>
      <w:r w:rsidR="00E91E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1EC3" w:rsidRPr="00E91EC3">
        <w:rPr>
          <w:rFonts w:ascii="Times New Roman" w:hAnsi="Times New Roman" w:cs="Times New Roman"/>
          <w:b w:val="0"/>
          <w:sz w:val="28"/>
          <w:szCs w:val="28"/>
        </w:rPr>
        <w:t xml:space="preserve">препараты и медицинские </w:t>
      </w:r>
      <w:r w:rsidR="00E91EC3">
        <w:rPr>
          <w:rFonts w:ascii="Times New Roman" w:hAnsi="Times New Roman" w:cs="Times New Roman"/>
          <w:b w:val="0"/>
          <w:sz w:val="28"/>
          <w:szCs w:val="28"/>
        </w:rPr>
        <w:t xml:space="preserve">изделия отпускаются по рецептам </w:t>
      </w:r>
      <w:r w:rsidR="00E91EC3" w:rsidRPr="00E91EC3">
        <w:rPr>
          <w:rFonts w:ascii="Times New Roman" w:eastAsia="Times New Roman" w:hAnsi="Times New Roman" w:cs="Times New Roman"/>
          <w:b w:val="0"/>
          <w:sz w:val="28"/>
          <w:szCs w:val="28"/>
        </w:rPr>
        <w:t>врачей бесплатно</w:t>
      </w:r>
      <w:r w:rsidR="00E91EC3">
        <w:rPr>
          <w:rFonts w:ascii="Times New Roman" w:eastAsia="Times New Roman" w:hAnsi="Times New Roman" w:cs="Times New Roman"/>
          <w:b w:val="0"/>
          <w:sz w:val="28"/>
          <w:szCs w:val="28"/>
        </w:rPr>
        <w:t>,</w:t>
      </w:r>
      <w:r w:rsidR="00E91EC3" w:rsidRPr="00E91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91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организации обеспечения граждан лекарственными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</w:t>
      </w:r>
      <w:r w:rsidRPr="00171753"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трансплантации органов и (или) тканей (высокозатратные нозологии) (далее </w:t>
      </w:r>
      <w:r w:rsidR="00171753" w:rsidRPr="00171753"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–</w:t>
      </w:r>
      <w:r w:rsidRPr="00E91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больные по ВЗН), на территории Орловской области (далее </w:t>
      </w:r>
      <w:r w:rsidR="00171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1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Порядок) регулирует лекарственное обеспечение граждан, имеющих право на получение государственной социальной помощи в виде набора социальных услуг, а также больных по ВЗН на территории Орловской области</w:t>
      </w:r>
      <w:r w:rsidR="00171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E91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определяет взаимодействие между участниками реализации обеспечения населения лекарственными препаратами (далее </w:t>
      </w:r>
      <w:r w:rsidR="00171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1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реализация ОНЛП).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Порядок разработан в соответствии с федеральными законами от 17 июля 1999 года </w:t>
      </w:r>
      <w:hyperlink r:id="rId6">
        <w:r w:rsidR="0062410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A430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178-ФЗ</w:t>
        </w:r>
      </w:hyperlink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социальной помощи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21 ноября 2011 года </w:t>
      </w:r>
      <w:hyperlink r:id="rId7">
        <w:r w:rsidR="00E35A6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A430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323-ФЗ</w:t>
        </w:r>
      </w:hyperlink>
      <w:r w:rsidR="0062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охраны здоровья граждан в Российской Федерации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13 июля 2020 года </w:t>
      </w:r>
      <w:hyperlink r:id="rId8">
        <w:r w:rsidR="00E35A6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A430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206-ФЗ</w:t>
        </w:r>
      </w:hyperlink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>
        <w:r w:rsidRPr="004A43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26 ноября 2018 года </w:t>
      </w:r>
      <w:r w:rsidR="00E35A6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1416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тканей, а также о признании утратившими силу некоторых актов Правительства Российской Федерации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>
        <w:r w:rsidRPr="004A43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2018 года </w:t>
      </w:r>
      <w:r w:rsidR="00E35A6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1390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некоторые акты Правительства Российской Федерации по вопросам совершенствования лекарственного обеспечения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>
        <w:r w:rsidRPr="004A430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10 декабря 2021 года </w:t>
      </w:r>
      <w:r w:rsidR="009E51A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3525-р, </w:t>
      </w:r>
      <w:hyperlink r:id="rId12">
        <w:r w:rsidRPr="004A430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31 декабря 2018 года </w:t>
      </w:r>
      <w:r w:rsidR="009E51A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3053-р, приказами Министерства здравоохранения и социального развития Российской Федерации от 16 ноября 2004 года </w:t>
      </w:r>
      <w:hyperlink r:id="rId13">
        <w:r w:rsidR="009E51A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A430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195</w:t>
        </w:r>
      </w:hyperlink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ведения федерального регистра лиц, имеющих право на получение государственной социальной помощи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22 ноября 2004 года </w:t>
      </w:r>
      <w:hyperlink r:id="rId14">
        <w:r w:rsidR="009E51A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A430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255</w:t>
        </w:r>
      </w:hyperlink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оказания первичной медико-санитарной помощи гражданам, имеющим право на получение набора социальных услуг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>
        <w:r w:rsidRPr="004A43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здравоохранения Российской Федерации от </w:t>
      </w:r>
      <w:r w:rsidR="00FA1F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FA1F7D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FA1F7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FA1F7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1F7D">
        <w:rPr>
          <w:rFonts w:ascii="Times New Roman" w:hAnsi="Times New Roman" w:cs="Times New Roman"/>
          <w:color w:val="000000" w:themeColor="text1"/>
          <w:sz w:val="28"/>
          <w:szCs w:val="28"/>
        </w:rPr>
        <w:t>109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4н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</w:t>
      </w:r>
      <w:r w:rsidR="00110F6B">
        <w:rPr>
          <w:rFonts w:ascii="Times New Roman" w:hAnsi="Times New Roman" w:cs="Times New Roman"/>
          <w:color w:val="000000" w:themeColor="text1"/>
          <w:sz w:val="28"/>
          <w:szCs w:val="28"/>
        </w:rPr>
        <w:t>, форм бланков рецептов, содержащих назначение наркотических средств или психотропны</w:t>
      </w:r>
      <w:r w:rsidR="000308A5">
        <w:rPr>
          <w:rFonts w:ascii="Times New Roman" w:hAnsi="Times New Roman" w:cs="Times New Roman"/>
          <w:color w:val="000000" w:themeColor="text1"/>
          <w:sz w:val="28"/>
          <w:szCs w:val="28"/>
        </w:rPr>
        <w:t>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31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4104">
        <w:rPr>
          <w:rFonts w:ascii="Times New Roman" w:hAnsi="Times New Roman" w:cs="Times New Roman"/>
          <w:sz w:val="28"/>
          <w:szCs w:val="28"/>
        </w:rPr>
        <w:t>п</w:t>
      </w:r>
      <w:r w:rsidR="00031435" w:rsidRPr="00031435">
        <w:rPr>
          <w:rFonts w:ascii="Times New Roman" w:hAnsi="Times New Roman" w:cs="Times New Roman"/>
          <w:sz w:val="28"/>
          <w:szCs w:val="28"/>
        </w:rPr>
        <w:t>риказом</w:t>
      </w:r>
      <w:r w:rsidR="00031435">
        <w:t xml:space="preserve"> 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Минздрава России </w:t>
      </w:r>
      <w:r w:rsidR="0003143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1345н от 21 декабря 2020 года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предоставления набора социальных услуг отдельным категориям граждан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обеспечения населения лекарственными препаратами являются: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здравоохранения Орловской области;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уполномоченная фармацевтическая организация (далее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УФО);</w:t>
      </w:r>
    </w:p>
    <w:p w:rsidR="004A26F9" w:rsidRPr="004A4301" w:rsidRDefault="004D1568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учреждения здравоохранения</w:t>
      </w:r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расположенные на </w:t>
      </w:r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территории Орловской области (далее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медицинские организации);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фармацевтические организации;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аптечные организации, расположенные на территории Орловской области (далее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аптечные организации);</w:t>
      </w:r>
    </w:p>
    <w:p w:rsidR="004A26F9" w:rsidRPr="0085134B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учреждение </w:t>
      </w:r>
      <w:r w:rsidR="0062410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5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85134B" w:rsidRPr="008513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тделение</w:t>
      </w:r>
      <w:r w:rsidR="008513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24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="0085134B" w:rsidRPr="008513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онда</w:t>
      </w:r>
      <w:r w:rsidR="008513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134B" w:rsidRPr="0085134B">
        <w:rPr>
          <w:rFonts w:ascii="Times New Roman" w:hAnsi="Times New Roman" w:cs="Times New Roman"/>
          <w:color w:val="000000" w:themeColor="text1"/>
          <w:sz w:val="28"/>
          <w:szCs w:val="28"/>
        </w:rPr>
        <w:t>пенсионного и</w:t>
      </w:r>
      <w:r w:rsidR="0085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34B" w:rsidRPr="008513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социального</w:t>
      </w:r>
      <w:r w:rsidR="008513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134B" w:rsidRPr="008513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страхования</w:t>
      </w:r>
      <w:r w:rsidR="008513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6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 w:rsidR="0085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</w:t>
      </w:r>
      <w:r w:rsidR="0085134B" w:rsidRPr="008513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рловской</w:t>
      </w:r>
      <w:r w:rsidR="008513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134B" w:rsidRPr="008513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области</w:t>
      </w:r>
      <w:r w:rsidR="008513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также – СФР)</w:t>
      </w:r>
      <w:r w:rsidRPr="0085134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бюджетное учреждение здравоохранения Орловской области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Медицинский информационно-аналитический центр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также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БУЗ ОО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МИАЦ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3. В Порядке используются следующие основные термины и определения: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УФО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оптовой торговли лекарственными препаратами, расположенная на территории Орловской области, определенная в соответствии с Федеральным </w:t>
      </w:r>
      <w:hyperlink r:id="rId16">
        <w:r w:rsidRPr="004A43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 года </w:t>
      </w:r>
      <w:r w:rsidR="000E21B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закон), обеспечивающая на основании государственного контракта приемку от поставщиков, хранение, контроль качества лекарственных препаратов, доставку в аптечные организации лекарственных препаратов, организацию отпуска лекарственных препаратов через пункты отпуска, организацию информационного взаимодействия с аптечными учреждениями;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централизованная обработка данных и информационное взаимодействие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 организации информационного обмена между участниками обеспечения населения лекарственными препаратами через БУЗ ОО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МИАЦ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персонифицированный реестр в реализации ОНЛП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персонифицированных учетных данных о медицинских услугах, льготных рецептах, отпущенных лекарствах.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4. Департамент здравоохранения Орловской области: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1) координирует реализацию ОНЛП, а также обеспечение лекарственными препаратами больных по ВЗН на территории Орловской области;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осуществляет закупку лекарственных препаратов по заявкам медицинских организаций в соответствии с Федеральным </w:t>
      </w:r>
      <w:hyperlink r:id="rId17">
        <w:r w:rsidRPr="004A43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3) заключает государственные контракты на поставку лекарственных препаратов по итогам размещения заказов путем проведения открытых аукционов, котировок, закупок у единственного поставщика и иными способами, предусмотренными действующим законодательством;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осуществляет оплату поставленных в соответствии с государственными контрактами лекарственных препаратов;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5) осуществляет размещение государственных заказов по выбору УФО;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6) заключает государственный контракт с УФО на выполнение программы реализации ОНЛП и обеспечение больных по ВЗН на территории Орловской области;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 представляет УФО копии приложений к государственным контрактам, заключенным с поставщиками по итогам конкурсных закупок на право поставки лекарственных препаратов для отдельных категорий граждан, и документации, на которую в государственных контрактах имеются ссылки, содержащие информацию, необходимую для их исполнения;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заключает соглашение с </w:t>
      </w:r>
      <w:r w:rsidR="006C502F">
        <w:rPr>
          <w:rFonts w:ascii="Times New Roman" w:hAnsi="Times New Roman" w:cs="Times New Roman"/>
          <w:color w:val="000000" w:themeColor="text1"/>
          <w:sz w:val="28"/>
          <w:szCs w:val="28"/>
        </w:rPr>
        <w:t>СФР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Орловской области об информационном обмене сведениями о лицах, имеющих право на получение государственной социальной помощи в виде набора социальных услуг, для использования в программе реализации ОНЛП. Утверждает ответственных лиц, имеющих право работы с региональным сегментом федерального регистра лиц;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организует ежедекадное обновление регионального сегмента федерального регистра лиц, имеющих, по данным </w:t>
      </w:r>
      <w:r w:rsidR="00624104">
        <w:rPr>
          <w:rFonts w:ascii="Times New Roman" w:hAnsi="Times New Roman" w:cs="Times New Roman"/>
          <w:color w:val="000000" w:themeColor="text1"/>
          <w:sz w:val="28"/>
          <w:szCs w:val="28"/>
        </w:rPr>
        <w:t>СФР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, право на получение государственной социальной помощи, для УФО, медицинских организаций, аптечных организаций;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организует и осуществляет работу по проведению медико-экономического контроля за назначением и обеспечением лекарственными препаратами категорий граждан, имеющих право на </w:t>
      </w:r>
      <w:r w:rsidR="00854A55">
        <w:rPr>
          <w:rFonts w:ascii="Times New Roman" w:hAnsi="Times New Roman" w:cs="Times New Roman"/>
          <w:color w:val="000000" w:themeColor="text1"/>
          <w:sz w:val="28"/>
          <w:szCs w:val="28"/>
        </w:rPr>
        <w:t>льготное лекарственное обеспечение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больных по ВЗН на территории Орловской области;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11) создает согласительную комиссию и организует ее работу для решения спорных вопросов по оплате льготных рецептов по результатам медико-экономического контроля;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12) осуществляет оплату УФО расходов, связанных с реализацией ОНЛП и обеспечением больных по ВЗН лекарственными препаратами, окончательные расчеты производит после завершения медико-экономического контроля;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в пределах компетенции разрабатывает правовые акты, регламентирующие порядок реализации обеспечения лекарственными препаратами </w:t>
      </w:r>
      <w:r w:rsidR="00854A55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категорий граждан, имеющих право на </w:t>
      </w:r>
      <w:r w:rsidR="00854A55">
        <w:rPr>
          <w:rFonts w:ascii="Times New Roman" w:hAnsi="Times New Roman" w:cs="Times New Roman"/>
          <w:color w:val="000000" w:themeColor="text1"/>
          <w:sz w:val="28"/>
          <w:szCs w:val="28"/>
        </w:rPr>
        <w:t>льготное лекарственное обеспечение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больных по ВЗН;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14) организует и поддерживает в актуальном состоянии в программном комплексе: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а) сведения о врачах (фельдшерах), имеющих право на выписку льготных рецептов;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б) региональный сегмент федерального регистра лиц, имеющих право на получение государственной социальной помощи;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в) региональный сегмент лиц, имеющих право на получение лекарственных препаратов в рамках программы обеспечения больных по ВЗН;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15) формирует регистры больных по ВЗН и передает их в УФО, медицинские организации, аптечные организации;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16) оказывает содействие медицинским организациям в формировании заявки на лекарственные препараты, медицинские изделия, специализированные продукты лечебного питания для детей-инвалидов;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17) формирует сводную заявку медицинских организаций на 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лекарственные препараты, медицинские изделия, специализированные продукты лечебного питания для детей-инвалидов для размещения государственного заказа на закупку лекарственных препаратов в соответствии с Федеральным </w:t>
      </w:r>
      <w:hyperlink r:id="rId18">
        <w:r w:rsidRPr="004A43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законодательством Орловской области;</w:t>
      </w:r>
    </w:p>
    <w:p w:rsidR="00D12CA6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18) направляет заявку на поставку лекарственных препаратов для лечения больных по ВЗН (с приложением обоснований объема, а также с указанием УФО-получателя) в </w:t>
      </w:r>
      <w:r w:rsidR="00624104">
        <w:rPr>
          <w:rFonts w:ascii="Times New Roman" w:hAnsi="Times New Roman" w:cs="Times New Roman"/>
          <w:sz w:val="28"/>
          <w:szCs w:val="28"/>
        </w:rPr>
        <w:t>ф</w:t>
      </w:r>
      <w:r w:rsidR="00D12CA6" w:rsidRPr="00073309">
        <w:rPr>
          <w:rFonts w:ascii="Times New Roman" w:hAnsi="Times New Roman" w:cs="Times New Roman"/>
          <w:sz w:val="28"/>
          <w:szCs w:val="28"/>
        </w:rPr>
        <w:t>едеральн</w:t>
      </w:r>
      <w:r w:rsidR="00D12CA6">
        <w:rPr>
          <w:rFonts w:ascii="Times New Roman" w:hAnsi="Times New Roman" w:cs="Times New Roman"/>
          <w:sz w:val="28"/>
          <w:szCs w:val="28"/>
        </w:rPr>
        <w:t>ое к</w:t>
      </w:r>
      <w:r w:rsidR="00D12CA6" w:rsidRPr="00073309">
        <w:rPr>
          <w:rFonts w:ascii="Times New Roman" w:hAnsi="Times New Roman" w:cs="Times New Roman"/>
          <w:sz w:val="28"/>
          <w:szCs w:val="28"/>
        </w:rPr>
        <w:t>азенн</w:t>
      </w:r>
      <w:r w:rsidR="00D12CA6">
        <w:rPr>
          <w:rFonts w:ascii="Times New Roman" w:hAnsi="Times New Roman" w:cs="Times New Roman"/>
          <w:sz w:val="28"/>
          <w:szCs w:val="28"/>
        </w:rPr>
        <w:t>ое учреждение</w:t>
      </w:r>
      <w:r w:rsidR="00D12CA6" w:rsidRPr="00073309">
        <w:rPr>
          <w:rFonts w:ascii="Times New Roman" w:hAnsi="Times New Roman" w:cs="Times New Roman"/>
          <w:sz w:val="28"/>
          <w:szCs w:val="28"/>
        </w:rPr>
        <w:t xml:space="preserve"> </w:t>
      </w:r>
      <w:r w:rsidR="00171753">
        <w:rPr>
          <w:rFonts w:ascii="Times New Roman" w:hAnsi="Times New Roman" w:cs="Times New Roman"/>
          <w:sz w:val="28"/>
          <w:szCs w:val="28"/>
        </w:rPr>
        <w:t>«</w:t>
      </w:r>
      <w:r w:rsidR="00D12CA6" w:rsidRPr="00073309">
        <w:rPr>
          <w:rFonts w:ascii="Times New Roman" w:hAnsi="Times New Roman" w:cs="Times New Roman"/>
          <w:sz w:val="28"/>
          <w:szCs w:val="28"/>
        </w:rPr>
        <w:t>Федеральный центр планирования и организации лекарственного обеспечения граждан</w:t>
      </w:r>
      <w:r w:rsidR="00171753">
        <w:rPr>
          <w:rFonts w:ascii="Times New Roman" w:hAnsi="Times New Roman" w:cs="Times New Roman"/>
          <w:sz w:val="28"/>
          <w:szCs w:val="28"/>
        </w:rPr>
        <w:t>»</w:t>
      </w:r>
      <w:r w:rsidR="00D12CA6" w:rsidRPr="0007330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  <w:r w:rsidR="00D12CA6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по форме и в сроки, установленные Министерством здравоохранения Российской Федерации, осуществляет ее защиту</w:t>
      </w:r>
      <w:r w:rsidR="00D12C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19) распределяет лекарственные препараты в соответствии с утвержденными Министерством здравоохранения Российской Федерации объемами поставки лекарственных препаратов для больных по ВЗН с учетом регистра больных и направляет распределение участникам реализации ОНЛП: УФО, медицинским организациям, аптечным организациям;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20) перераспределяет лекарственные препараты между медицинскими и аптечными организациями для оперативного обеспечения граждан</w:t>
      </w:r>
      <w:r w:rsidR="00073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обращении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ОНЛП, больных по ВЗН;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21) осуществляет анализ исполнения государственных контрактов поставщиками лекарственных препаратов;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22) </w:t>
      </w:r>
      <w:r w:rsidR="00DC7019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и поддерживает в актуальном состоянии областной регистр граждан, имеющих право на льготное лекарственное обеспечение за счет средств областного бюджета</w:t>
      </w:r>
      <w:r w:rsidR="00C212A4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регистров медицинских организаций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23) формирует из программного комплекса оперативную мониторинговую информацию </w:t>
      </w:r>
      <w:r w:rsidR="00C212A4">
        <w:rPr>
          <w:rFonts w:ascii="Times New Roman" w:hAnsi="Times New Roman" w:cs="Times New Roman"/>
          <w:color w:val="000000" w:themeColor="text1"/>
          <w:sz w:val="28"/>
          <w:szCs w:val="28"/>
        </w:rPr>
        <w:t>по льготному лекарственному обеспечению граждан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утвержденным формам и направляет в установленные сроки 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Министерство здравоохранения Российской Федерации, Федеральную службу по надзору в сфере здравоохранения, </w:t>
      </w:r>
      <w:r w:rsidR="00624104">
        <w:rPr>
          <w:rFonts w:ascii="Times New Roman" w:hAnsi="Times New Roman" w:cs="Times New Roman"/>
          <w:sz w:val="28"/>
          <w:szCs w:val="28"/>
        </w:rPr>
        <w:t>ф</w:t>
      </w:r>
      <w:r w:rsidR="009F45C5" w:rsidRPr="00073309">
        <w:rPr>
          <w:rFonts w:ascii="Times New Roman" w:hAnsi="Times New Roman" w:cs="Times New Roman"/>
          <w:sz w:val="28"/>
          <w:szCs w:val="28"/>
        </w:rPr>
        <w:t>едеральн</w:t>
      </w:r>
      <w:r w:rsidR="009F45C5">
        <w:rPr>
          <w:rFonts w:ascii="Times New Roman" w:hAnsi="Times New Roman" w:cs="Times New Roman"/>
          <w:sz w:val="28"/>
          <w:szCs w:val="28"/>
        </w:rPr>
        <w:t>ое</w:t>
      </w:r>
      <w:r w:rsidR="009F45C5" w:rsidRPr="00073309">
        <w:rPr>
          <w:rFonts w:ascii="Times New Roman" w:hAnsi="Times New Roman" w:cs="Times New Roman"/>
          <w:sz w:val="28"/>
          <w:szCs w:val="28"/>
        </w:rPr>
        <w:t xml:space="preserve"> </w:t>
      </w:r>
      <w:r w:rsidR="00624104">
        <w:rPr>
          <w:rFonts w:ascii="Times New Roman" w:hAnsi="Times New Roman" w:cs="Times New Roman"/>
          <w:sz w:val="28"/>
          <w:szCs w:val="28"/>
        </w:rPr>
        <w:t>к</w:t>
      </w:r>
      <w:r w:rsidR="009F45C5" w:rsidRPr="00073309">
        <w:rPr>
          <w:rFonts w:ascii="Times New Roman" w:hAnsi="Times New Roman" w:cs="Times New Roman"/>
          <w:sz w:val="28"/>
          <w:szCs w:val="28"/>
        </w:rPr>
        <w:t>азенн</w:t>
      </w:r>
      <w:r w:rsidR="009F45C5">
        <w:rPr>
          <w:rFonts w:ascii="Times New Roman" w:hAnsi="Times New Roman" w:cs="Times New Roman"/>
          <w:sz w:val="28"/>
          <w:szCs w:val="28"/>
        </w:rPr>
        <w:t>ое</w:t>
      </w:r>
      <w:r w:rsidR="009F45C5" w:rsidRPr="00073309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171753">
        <w:rPr>
          <w:rFonts w:ascii="Times New Roman" w:hAnsi="Times New Roman" w:cs="Times New Roman"/>
          <w:sz w:val="28"/>
          <w:szCs w:val="28"/>
        </w:rPr>
        <w:t>«</w:t>
      </w:r>
      <w:r w:rsidR="009F45C5" w:rsidRPr="00073309">
        <w:rPr>
          <w:rFonts w:ascii="Times New Roman" w:hAnsi="Times New Roman" w:cs="Times New Roman"/>
          <w:sz w:val="28"/>
          <w:szCs w:val="28"/>
        </w:rPr>
        <w:t>Федеральный центр планирования и организации лекарственного обеспечения граждан</w:t>
      </w:r>
      <w:r w:rsidR="00171753">
        <w:rPr>
          <w:rFonts w:ascii="Times New Roman" w:hAnsi="Times New Roman" w:cs="Times New Roman"/>
          <w:sz w:val="28"/>
          <w:szCs w:val="28"/>
        </w:rPr>
        <w:t>»</w:t>
      </w:r>
      <w:r w:rsidR="009F45C5" w:rsidRPr="0007330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  <w:r w:rsidR="00C80483">
        <w:rPr>
          <w:rFonts w:ascii="Times New Roman" w:hAnsi="Times New Roman" w:cs="Times New Roman"/>
          <w:sz w:val="28"/>
          <w:szCs w:val="28"/>
        </w:rPr>
        <w:t>,</w:t>
      </w:r>
      <w:r w:rsidR="009F45C5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органам государственной власти Орловской области и иным государственным органам в соответствии с их компетенцией;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24) направляет УФО, медицинским организациям, аптечным организациям, БУЗ ОО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МИАЦ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документацию, регламентирующую реализацию ОНЛП и обеспечение больных по ВЗН.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5. УФО: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получает лекарственные препараты для лечения больных по ВЗН, закупленные </w:t>
      </w:r>
      <w:r w:rsidR="00624104">
        <w:rPr>
          <w:rFonts w:ascii="Times New Roman" w:hAnsi="Times New Roman" w:cs="Times New Roman"/>
          <w:sz w:val="28"/>
          <w:szCs w:val="28"/>
        </w:rPr>
        <w:t>ф</w:t>
      </w:r>
      <w:r w:rsidR="00F544AC" w:rsidRPr="00073309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624104">
        <w:rPr>
          <w:rFonts w:ascii="Times New Roman" w:hAnsi="Times New Roman" w:cs="Times New Roman"/>
          <w:sz w:val="28"/>
          <w:szCs w:val="28"/>
        </w:rPr>
        <w:t>к</w:t>
      </w:r>
      <w:r w:rsidR="00F544AC" w:rsidRPr="00073309">
        <w:rPr>
          <w:rFonts w:ascii="Times New Roman" w:hAnsi="Times New Roman" w:cs="Times New Roman"/>
          <w:sz w:val="28"/>
          <w:szCs w:val="28"/>
        </w:rPr>
        <w:t xml:space="preserve">азенным учреждением </w:t>
      </w:r>
      <w:r w:rsidR="00171753">
        <w:rPr>
          <w:rFonts w:ascii="Times New Roman" w:hAnsi="Times New Roman" w:cs="Times New Roman"/>
          <w:sz w:val="28"/>
          <w:szCs w:val="28"/>
        </w:rPr>
        <w:t>«</w:t>
      </w:r>
      <w:r w:rsidR="00F544AC" w:rsidRPr="00073309">
        <w:rPr>
          <w:rFonts w:ascii="Times New Roman" w:hAnsi="Times New Roman" w:cs="Times New Roman"/>
          <w:sz w:val="28"/>
          <w:szCs w:val="28"/>
        </w:rPr>
        <w:t>Федеральный центр планирования и организации лекарственного обеспечения граждан</w:t>
      </w:r>
      <w:r w:rsidR="00171753">
        <w:rPr>
          <w:rFonts w:ascii="Times New Roman" w:hAnsi="Times New Roman" w:cs="Times New Roman"/>
          <w:sz w:val="28"/>
          <w:szCs w:val="28"/>
        </w:rPr>
        <w:t>»</w:t>
      </w:r>
      <w:r w:rsidR="00F544AC" w:rsidRPr="0007330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2) организует учет лекарственных препаратов для лечения больных по ВЗН, обеспечивает их сохранность с момента приемки от организации-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поставщика, соответствующее регламенту хранение и доставку больным;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3) обеспечивает целевое использование лекарственных препаратов для лечения больных по ВЗН в соответствии с распределением Департамента здравоохранения Орловской области;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4) обеспечивает лекарственными препаратами по рецептам врачей больных по ВЗН, проживающих на территории Орловской области, по месту жительства через аптечные организации, с которыми УФО заключает договоры, или через аптеки УФО;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5) осуществляет прием лекарственных препаратов, изделий медицинского назначения, специализированных продуктов лечебного питания для детей-инвалидов согласно государственному контракту от поставщиков по количеству, качеству и цене, их хранение и поставку в аптечные организации по спецификациям, поступающим от Департамента здравоохранения Орловской области;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6) осуществляет обеспечение граждан</w:t>
      </w:r>
      <w:r w:rsidR="000C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лекарственными препаратами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по рецептам врача (фельдшера) лекарственными препаратами через аптечные организации, осуществляющие отпуск лекарственных препаратов, в соответствии с государственным контрактом, заключенным с Департаментом здравоохранения Орловской области;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7) заключает с аптечными организациями договоры на оказание услуг, предусматривающие обязанности и их права, связанные с организацией лекарственного обеспечения больных в рамках реализации ОНЛП, а также больных по ВЗН;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8) принимает участие в организации работы аптечных организаций по лекарственному обеспечению граждан в соответствии с Порядком;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9) поддерживает в актуальном состоянии в программном комплексе, установленном в аптечных организациях, следующую нормативно-справочную информацию: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справочник лекарственных препаратов, отпускаемых по рецептам врача (фельдшера), формируемый на основании государственных контрактов, заключенных Департаментом здравоохранения Орловской области и поставщиками лекарственных препаратов;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справочник лекарственных препаратов для лечения больных по ВЗН, формируемый на основании закупленных </w:t>
      </w:r>
      <w:r w:rsidR="00624104">
        <w:rPr>
          <w:rFonts w:ascii="Times New Roman" w:hAnsi="Times New Roman" w:cs="Times New Roman"/>
          <w:sz w:val="28"/>
          <w:szCs w:val="28"/>
        </w:rPr>
        <w:t>ф</w:t>
      </w:r>
      <w:r w:rsidR="00732E97" w:rsidRPr="00073309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624104">
        <w:rPr>
          <w:rFonts w:ascii="Times New Roman" w:hAnsi="Times New Roman" w:cs="Times New Roman"/>
          <w:sz w:val="28"/>
          <w:szCs w:val="28"/>
        </w:rPr>
        <w:t>к</w:t>
      </w:r>
      <w:r w:rsidR="00732E97" w:rsidRPr="00073309">
        <w:rPr>
          <w:rFonts w:ascii="Times New Roman" w:hAnsi="Times New Roman" w:cs="Times New Roman"/>
          <w:sz w:val="28"/>
          <w:szCs w:val="28"/>
        </w:rPr>
        <w:t xml:space="preserve">азенным учреждением </w:t>
      </w:r>
      <w:r w:rsidR="00171753">
        <w:rPr>
          <w:rFonts w:ascii="Times New Roman" w:hAnsi="Times New Roman" w:cs="Times New Roman"/>
          <w:sz w:val="28"/>
          <w:szCs w:val="28"/>
        </w:rPr>
        <w:t>«</w:t>
      </w:r>
      <w:r w:rsidR="00732E97" w:rsidRPr="00073309">
        <w:rPr>
          <w:rFonts w:ascii="Times New Roman" w:hAnsi="Times New Roman" w:cs="Times New Roman"/>
          <w:sz w:val="28"/>
          <w:szCs w:val="28"/>
        </w:rPr>
        <w:t>Федеральный центр планирования и организации лекарственного обеспечения граждан</w:t>
      </w:r>
      <w:r w:rsidR="00171753">
        <w:rPr>
          <w:rFonts w:ascii="Times New Roman" w:hAnsi="Times New Roman" w:cs="Times New Roman"/>
          <w:sz w:val="28"/>
          <w:szCs w:val="28"/>
        </w:rPr>
        <w:t>»</w:t>
      </w:r>
      <w:r w:rsidR="00732E97" w:rsidRPr="0007330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  <w:r w:rsidR="00732E97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и поставленных в Орловскую область лекарственных препаратов;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направляет в аптечные организации оперативную информацию о наличии лекарственных препаратов, предназначенных для обеспечения граждан, имеющих право на </w:t>
      </w:r>
      <w:r w:rsidR="00732E97">
        <w:rPr>
          <w:rFonts w:ascii="Times New Roman" w:hAnsi="Times New Roman" w:cs="Times New Roman"/>
          <w:color w:val="000000" w:themeColor="text1"/>
          <w:sz w:val="28"/>
          <w:szCs w:val="28"/>
        </w:rPr>
        <w:t>льготное лекарственное обеспечение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больных по ВЗН на территории Орловской области;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11) формирует документы для расчета суммы вознаграждения аптечным организациям в соответствии с договором на оказание услуг;</w:t>
      </w:r>
    </w:p>
    <w:p w:rsidR="004A26F9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выплачивает вознаграждение аптечным организациям, 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осуществляющим отпуск лекарственных препаратов, за оказанные услуги в соответствии с заключенными договорами на оказание услуг в пределах определенного государственным контрактом на уполномоченную фармацевтическую организацию размера вознаграждения. Окончательные расчеты с аптечными организациями, осуществляющими отпуск лекарственных препаратов, за оказанные услуги в соответствии с заключенными договорами производит после завершения медико-экономического контроля;</w:t>
      </w:r>
    </w:p>
    <w:p w:rsidR="004B32BA" w:rsidRDefault="009D7F4F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обеспечивает исполнение 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перераспредел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лекарственны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препаратов, </w:t>
      </w:r>
      <w:r w:rsidR="000B757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письму</w:t>
      </w:r>
      <w:r w:rsidR="004B3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</w:t>
      </w:r>
      <w:r w:rsidR="003339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B32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аптечными организациями для оперативного обеспечения граждан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6. Медицинские организации: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1) определяют перечень врачей (фельдшеров), имеющих право выписки льготных рецептов, и направляют его в Департамент здравоохранения Орловской области в электронном виде и на бумажном носителе по форме и в сроки, установленные Департаментом здравоохранения Орловской области;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осуществляют выписку льготных рецептов в соответствии с </w:t>
      </w:r>
      <w:hyperlink r:id="rId19">
        <w:r w:rsidRPr="004A43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здрав</w:t>
      </w:r>
      <w:r w:rsidR="00BC5A11">
        <w:rPr>
          <w:rFonts w:ascii="Times New Roman" w:hAnsi="Times New Roman" w:cs="Times New Roman"/>
          <w:color w:val="000000" w:themeColor="text1"/>
          <w:sz w:val="28"/>
          <w:szCs w:val="28"/>
        </w:rPr>
        <w:t>оохранения Российской Федерации</w:t>
      </w:r>
      <w:r w:rsidR="00AA5C2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26F9" w:rsidRPr="004A4301" w:rsidRDefault="00171753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осуществляют выписку рецептов отдельным категориям граждан, впервые получившим льготу, до момента внесения их в программный комплекс медицинской организации с использованием рецептурных бланков </w:t>
      </w:r>
      <w:hyperlink r:id="rId20">
        <w:r w:rsidR="004A26F9" w:rsidRPr="004A430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формы </w:t>
        </w:r>
        <w:r w:rsidR="00BC5A1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4A26F9" w:rsidRPr="004A430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148-1/у-04 (л)</w:t>
        </w:r>
      </w:hyperlink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документов и справок, выданных </w:t>
      </w:r>
      <w:r w:rsidR="00736C0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bookmarkStart w:id="1" w:name="_GoBack"/>
      <w:bookmarkEnd w:id="1"/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ФР;</w:t>
      </w:r>
    </w:p>
    <w:p w:rsidR="004A26F9" w:rsidRPr="004A4301" w:rsidRDefault="00171753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E5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составляют заявку </w:t>
      </w:r>
      <w:r w:rsidR="00903EEE" w:rsidRPr="00D130FB">
        <w:rPr>
          <w:rFonts w:ascii="Times New Roman" w:hAnsi="Times New Roman" w:cs="Times New Roman"/>
          <w:sz w:val="28"/>
          <w:szCs w:val="28"/>
        </w:rPr>
        <w:t>на обеспечение лекарственными препарат</w:t>
      </w:r>
      <w:r w:rsidR="00903EEE">
        <w:rPr>
          <w:rFonts w:ascii="Times New Roman" w:hAnsi="Times New Roman" w:cs="Times New Roman"/>
          <w:sz w:val="28"/>
          <w:szCs w:val="28"/>
        </w:rPr>
        <w:t>ами</w:t>
      </w:r>
      <w:r w:rsidR="00903EEE" w:rsidRPr="00D130FB">
        <w:rPr>
          <w:rFonts w:ascii="Times New Roman" w:hAnsi="Times New Roman" w:cs="Times New Roman"/>
          <w:sz w:val="28"/>
          <w:szCs w:val="28"/>
        </w:rPr>
        <w:t xml:space="preserve">, медицинскими изделиями и специализированными продуктами лечебного питания отдельных категорий граждан на льготных условиях за счет средств федерального и регионального бюджетов </w:t>
      </w:r>
      <w:r w:rsidR="00903EE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порядком, утве</w:t>
      </w:r>
      <w:r w:rsidR="004A052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03EEE">
        <w:rPr>
          <w:rFonts w:ascii="Times New Roman" w:hAnsi="Times New Roman" w:cs="Times New Roman"/>
          <w:color w:val="000000" w:themeColor="text1"/>
          <w:sz w:val="28"/>
          <w:szCs w:val="28"/>
        </w:rPr>
        <w:t>жденным Департаментом;</w:t>
      </w:r>
      <w:r w:rsidR="00AE5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26F9" w:rsidRPr="004A4301" w:rsidRDefault="00171753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) осуществляют назначение по медицинским показаниям и выписку рецептов на лекарственные препараты, изделия медицинского назначения, специализированные продукты лечебного питания для детей-инвалидов по номенклатуре и в объемах в соответствии с заявкой, сформированной медицинской организацией;</w:t>
      </w:r>
    </w:p>
    <w:p w:rsidR="004A26F9" w:rsidRPr="004A4301" w:rsidRDefault="00171753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) осуществляют выписку рецептов по медицинским показаниям на лекарственные препараты гражданам, включенным в регистры пациентов по ВЗН, в соответствии с назначениями специалистов, курирующих данные нозологии, по номенклатуре и в объемах, указанных в регистрах пациентов по ВЗН;</w:t>
      </w:r>
    </w:p>
    <w:p w:rsidR="004A26F9" w:rsidRPr="004A4301" w:rsidRDefault="00171753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) несут ответственность за обоснованность назначения больным лекарств, контроль рецептов, отклоненных от оплаты по результатам медико-экономической экспертизы;</w:t>
      </w:r>
    </w:p>
    <w:p w:rsidR="004A26F9" w:rsidRPr="004A4301" w:rsidRDefault="00171753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 целью исключения нерациональных, несовместимых и дублированных назначений и получения лекарственных препаратов гражданами, которые наблюдаются в нескольких медицинских организациях, ведут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21">
        <w:r w:rsidR="004A26F9" w:rsidRPr="004A43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Карту</w:t>
        </w:r>
      </w:hyperlink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гражданина, имеющего право на получение набора социальных услуг, по учету отпуска лекарственных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утвержденную приказом </w:t>
      </w:r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Министерства здравоохранения и социального развития Российской Федерации от 14 марта 2007 года </w:t>
      </w:r>
      <w:r w:rsidR="0079264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169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Карта). Карта находится у пациента и предъявляется при каждом посещении врача (фельдшера) в медицинскую организацию, где делается отметка врача (фельдшера) о выписанных лекарственных препаратах, и при каждом посещении аптечной организации, где сотрудником аптеки делается отметка о получении лекарств;</w:t>
      </w:r>
    </w:p>
    <w:p w:rsidR="004A26F9" w:rsidRPr="004A4301" w:rsidRDefault="00171753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) ведут регистры больных,</w:t>
      </w:r>
      <w:r w:rsidR="0043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состоящих на диспансерном учете,</w:t>
      </w:r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поддерживают их в актуальном состоянии;</w:t>
      </w:r>
    </w:p>
    <w:p w:rsidR="004A26F9" w:rsidRPr="004A4301" w:rsidRDefault="002A3211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) в целях оперативного решения вопросов лекарственного обеспечения отдельных категорий граждан, имеющих право на получение набора социальных услуг, а также больных по ВЗН организуют при медицинских организациях работу горячей линии. Информация для населения о порядке обеспечения льготных категорий граждан необходимыми лекарственными препаратами, а также о режиме работы горячей линии, номерах телефонов, ответственных лицах размещается в медицинской организации в доступном месте;</w:t>
      </w:r>
    </w:p>
    <w:p w:rsidR="004A26F9" w:rsidRPr="004A4301" w:rsidRDefault="00A46ED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) обеспечивают рациональное использование лекарственных препаратов</w:t>
      </w:r>
      <w:r w:rsidR="009A6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заявленных объемов</w:t>
      </w:r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необходимости направляют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рассмотрения </w:t>
      </w:r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в Департамент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обоснованные коррективы </w:t>
      </w:r>
      <w:r w:rsidR="009A6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4A26F9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к заявке, дополнительные заявки;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осуществляют ведение учетной медицинской документации в соответствии с </w:t>
      </w:r>
      <w:hyperlink r:id="rId22">
        <w:r w:rsidRPr="004A43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здравоохранения и социального развития Российской Федерации от 22 ноября 2004 года </w:t>
      </w:r>
      <w:r w:rsidR="00A46ED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255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оказания первичной медико-санитарной помощи гражданам, имеющим право на получение набора социальных услуг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) формируют статистическую информацию о состоянии оказания медицинской помощи гражданам, имеющим право на предоставление набора социальных услуг, а также больным по ВЗН;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) обеспечивают функционирование автоматизированных рабочих мест по выписке рецептов;</w:t>
      </w:r>
    </w:p>
    <w:p w:rsidR="004A26F9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) обеспечивают учет выписанных рецептов и их ежедневную передачу в центр обработки данных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6C64" w:rsidRPr="004A4301" w:rsidRDefault="009A6C64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B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7B0CEA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</w:t>
      </w:r>
      <w:r w:rsidR="007B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7B0CEA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заявл</w:t>
      </w:r>
      <w:r w:rsidR="007B0CEA">
        <w:rPr>
          <w:rFonts w:ascii="Times New Roman" w:hAnsi="Times New Roman" w:cs="Times New Roman"/>
          <w:color w:val="000000" w:themeColor="text1"/>
          <w:sz w:val="28"/>
          <w:szCs w:val="28"/>
        </w:rPr>
        <w:t>енных</w:t>
      </w:r>
      <w:r w:rsidR="007B0CEA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объемов 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 контроль за сроками годности лекарственных препаратов</w:t>
      </w:r>
      <w:r w:rsidR="00EA5C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320D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5CE2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 не позднее 5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="00EA5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месяца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5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за отчетным</w:t>
      </w:r>
      <w:r w:rsidR="00132B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5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направляют в Департамент информацию о невостребованных остатках</w:t>
      </w:r>
      <w:r w:rsidR="00715D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5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БУЗ ОО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МИАЦ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1) развивает и сопровождает соответствующее программно-технологическое обеспечение в УФО, медицинских организациях и аптечных организациях;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2) осуществляет ежедневное информационное обеспечение участников ОНЛП;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участвует в формировании, обработке, анализе, систематизации оперативной мониторинговой информации о состоянии лекарственной 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помощи гражданам, имеющим право на </w:t>
      </w:r>
      <w:r w:rsidR="002336B7">
        <w:rPr>
          <w:rFonts w:ascii="Times New Roman" w:hAnsi="Times New Roman" w:cs="Times New Roman"/>
          <w:color w:val="000000" w:themeColor="text1"/>
          <w:sz w:val="28"/>
          <w:szCs w:val="28"/>
        </w:rPr>
        <w:t>льготное лекарственное обеспечение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больным по ВЗН, направляет эту информацию в Департамент здравоохранения Орловской области и его структурные подразделения.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8. Аптечные организации: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участвуют в формировании медицинской организацией заявки на лекарственные препараты, необходимые для оказания бесплатной медицинской помощи гражданам, имеющим право </w:t>
      </w:r>
      <w:r w:rsidR="00BC7258">
        <w:rPr>
          <w:rFonts w:ascii="Times New Roman" w:hAnsi="Times New Roman" w:cs="Times New Roman"/>
          <w:color w:val="000000" w:themeColor="text1"/>
          <w:sz w:val="28"/>
          <w:szCs w:val="28"/>
        </w:rPr>
        <w:t>льготное лекарственное обеспечение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обеспечивают функционирование рабочих мест, оснащение их компьютерной техникой для отпуска лекарственных препаратов по рецептам врача (фельдшера) гражданам, </w:t>
      </w:r>
      <w:r w:rsidR="00BC7258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имеющим право </w:t>
      </w:r>
      <w:r w:rsidR="00BC7258">
        <w:rPr>
          <w:rFonts w:ascii="Times New Roman" w:hAnsi="Times New Roman" w:cs="Times New Roman"/>
          <w:color w:val="000000" w:themeColor="text1"/>
          <w:sz w:val="28"/>
          <w:szCs w:val="28"/>
        </w:rPr>
        <w:t>льготное лекарственное обеспечение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больным по ВЗН;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3) формируют текущую потребность и направляют заявки для получения лекарственных препаратов от УФО;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осуществляют информирование врачей о наличии лекарственных препаратов в рамках реализации ОНЛП в соответствии с заявкой медицинской организации;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5) осуществляют информирование врачей о наличии лекарственных препаратов для лечения больных по ВЗН;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осуществляют отпуск лекарственных препаратов по рецептам врачей (фельдшеров) гражданам, </w:t>
      </w:r>
      <w:r w:rsidR="009210DD"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имеющим право </w:t>
      </w:r>
      <w:r w:rsidR="009210DD">
        <w:rPr>
          <w:rFonts w:ascii="Times New Roman" w:hAnsi="Times New Roman" w:cs="Times New Roman"/>
          <w:color w:val="000000" w:themeColor="text1"/>
          <w:sz w:val="28"/>
          <w:szCs w:val="28"/>
        </w:rPr>
        <w:t>льготное лекарственное обеспечение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больным по высокозатратным нозологиям;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7) ведут персонифицированный учет отпуска лекарственных препаратов с применением программного обеспечения, действующего в Орловской области, с ежедневной передачей информации в центр обработки данных;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в соответствии с </w:t>
      </w:r>
      <w:hyperlink r:id="rId23">
        <w:r w:rsidRPr="004A43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здравоохранения и социального развития Российской Федерации от 14 марта 2007 года </w:t>
      </w:r>
      <w:r w:rsidR="009210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169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учетной формы </w:t>
      </w:r>
      <w:r w:rsidR="009210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030-Л/у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Карта гражданина, имеющего право на получение набора социальных услуг, по учету отпуска лекарственных средств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отпуске лекарств больным заполняют Карту гражданина, имеющего право на получение набора социальных услуг, по учету отпуска лекарственных препаратов;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9) осуществляют контроль за соответствием выписанных медицинской организацией рецептов на лекарственные препараты в рамках реализации ОНЛП заявкам на поставку лекарственных препаратов, а также за лечением больных по ВЗН согласно регистру этих пациентов. В случае выявления несоответствия информацию направляют главному врачу медицинской организации;</w:t>
      </w:r>
    </w:p>
    <w:p w:rsidR="004A26F9" w:rsidRPr="004A4301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10) формируют и представляют в УФО отчетные документы, предусмотренные договором, в том числе для получения вознаграждения за лекарственное обеспечение получателей набора социальных услуг, а также больных по ВЗН;</w:t>
      </w:r>
    </w:p>
    <w:p w:rsidR="00CB6FF0" w:rsidRDefault="004A26F9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с целью защиты передаваемой в рамках исполнения действующих программ информации обеспечивают ее передачу посредством защищенных </w:t>
      </w:r>
      <w:r w:rsidR="001717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электронных каналов связи;</w:t>
      </w:r>
    </w:p>
    <w:p w:rsidR="00A4127F" w:rsidRDefault="00A4127F" w:rsidP="001717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обеспечивают исполнение письма 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>перераспредел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лекарственны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препаратов Департамента</w:t>
      </w:r>
      <w:r w:rsidRPr="004A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аптечными организациями для оперативного обеспечения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информируют граждан о посту</w:t>
      </w:r>
      <w:r w:rsidR="00E602EB">
        <w:rPr>
          <w:rFonts w:ascii="Times New Roman" w:hAnsi="Times New Roman" w:cs="Times New Roman"/>
          <w:color w:val="000000" w:themeColor="text1"/>
          <w:sz w:val="28"/>
          <w:szCs w:val="28"/>
        </w:rPr>
        <w:t>плении лекарственных препаратов.</w:t>
      </w:r>
    </w:p>
    <w:sectPr w:rsidR="00A4127F" w:rsidSect="00171753">
      <w:headerReference w:type="default" r:id="rId24"/>
      <w:headerReference w:type="first" r:id="rId25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71" w:rsidRDefault="00220971" w:rsidP="00171753">
      <w:pPr>
        <w:spacing w:after="0" w:line="240" w:lineRule="auto"/>
      </w:pPr>
      <w:r>
        <w:separator/>
      </w:r>
    </w:p>
  </w:endnote>
  <w:endnote w:type="continuationSeparator" w:id="0">
    <w:p w:rsidR="00220971" w:rsidRDefault="00220971" w:rsidP="0017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71" w:rsidRDefault="00220971" w:rsidP="00171753">
      <w:pPr>
        <w:spacing w:after="0" w:line="240" w:lineRule="auto"/>
      </w:pPr>
      <w:r>
        <w:separator/>
      </w:r>
    </w:p>
  </w:footnote>
  <w:footnote w:type="continuationSeparator" w:id="0">
    <w:p w:rsidR="00220971" w:rsidRDefault="00220971" w:rsidP="0017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556696"/>
      <w:docPartObj>
        <w:docPartGallery w:val="Page Numbers (Top of Page)"/>
        <w:docPartUnique/>
      </w:docPartObj>
    </w:sdtPr>
    <w:sdtEndPr/>
    <w:sdtContent>
      <w:p w:rsidR="00171753" w:rsidRDefault="007430B1">
        <w:pPr>
          <w:pStyle w:val="a4"/>
          <w:jc w:val="center"/>
        </w:pPr>
        <w:r>
          <w:fldChar w:fldCharType="begin"/>
        </w:r>
        <w:r w:rsidR="00171753">
          <w:instrText>PAGE   \* MERGEFORMAT</w:instrText>
        </w:r>
        <w:r>
          <w:fldChar w:fldCharType="separate"/>
        </w:r>
        <w:r w:rsidR="00736C06">
          <w:rPr>
            <w:noProof/>
          </w:rPr>
          <w:t>7</w:t>
        </w:r>
        <w:r>
          <w:fldChar w:fldCharType="end"/>
        </w:r>
      </w:p>
    </w:sdtContent>
  </w:sdt>
  <w:p w:rsidR="00171753" w:rsidRDefault="001717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753" w:rsidRDefault="00171753">
    <w:pPr>
      <w:pStyle w:val="a4"/>
      <w:jc w:val="center"/>
    </w:pPr>
  </w:p>
  <w:p w:rsidR="00171753" w:rsidRDefault="001717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26F9"/>
    <w:rsid w:val="000012BD"/>
    <w:rsid w:val="000308A5"/>
    <w:rsid w:val="00031435"/>
    <w:rsid w:val="0006181B"/>
    <w:rsid w:val="00073289"/>
    <w:rsid w:val="000B7576"/>
    <w:rsid w:val="000C0B0D"/>
    <w:rsid w:val="000E21BE"/>
    <w:rsid w:val="001049F2"/>
    <w:rsid w:val="00110F6B"/>
    <w:rsid w:val="00132B6F"/>
    <w:rsid w:val="00171753"/>
    <w:rsid w:val="001938E2"/>
    <w:rsid w:val="00220971"/>
    <w:rsid w:val="00221AAD"/>
    <w:rsid w:val="002336B7"/>
    <w:rsid w:val="002A3211"/>
    <w:rsid w:val="00320460"/>
    <w:rsid w:val="003339D7"/>
    <w:rsid w:val="00402659"/>
    <w:rsid w:val="004354DA"/>
    <w:rsid w:val="004701D7"/>
    <w:rsid w:val="00497048"/>
    <w:rsid w:val="004A0523"/>
    <w:rsid w:val="004A26F9"/>
    <w:rsid w:val="004A4301"/>
    <w:rsid w:val="004B32BA"/>
    <w:rsid w:val="004C202D"/>
    <w:rsid w:val="004D1568"/>
    <w:rsid w:val="00597B95"/>
    <w:rsid w:val="005D2E04"/>
    <w:rsid w:val="0060665B"/>
    <w:rsid w:val="00624104"/>
    <w:rsid w:val="006C0F2C"/>
    <w:rsid w:val="006C502F"/>
    <w:rsid w:val="00715D26"/>
    <w:rsid w:val="00732E97"/>
    <w:rsid w:val="00736C06"/>
    <w:rsid w:val="007430B1"/>
    <w:rsid w:val="0076010D"/>
    <w:rsid w:val="00792647"/>
    <w:rsid w:val="007B0CEA"/>
    <w:rsid w:val="007E1E36"/>
    <w:rsid w:val="0083320D"/>
    <w:rsid w:val="0085134B"/>
    <w:rsid w:val="00854A55"/>
    <w:rsid w:val="0086094E"/>
    <w:rsid w:val="00865D1B"/>
    <w:rsid w:val="008D3DAC"/>
    <w:rsid w:val="00903EEE"/>
    <w:rsid w:val="009210DD"/>
    <w:rsid w:val="009337CA"/>
    <w:rsid w:val="0095187E"/>
    <w:rsid w:val="0099426C"/>
    <w:rsid w:val="009A6C64"/>
    <w:rsid w:val="009D7F4F"/>
    <w:rsid w:val="009E51A9"/>
    <w:rsid w:val="009F45C5"/>
    <w:rsid w:val="00A4127F"/>
    <w:rsid w:val="00A46ED9"/>
    <w:rsid w:val="00A7585D"/>
    <w:rsid w:val="00AA5C25"/>
    <w:rsid w:val="00AE5991"/>
    <w:rsid w:val="00B444BC"/>
    <w:rsid w:val="00B50E36"/>
    <w:rsid w:val="00B5215E"/>
    <w:rsid w:val="00BA6F64"/>
    <w:rsid w:val="00BC5A11"/>
    <w:rsid w:val="00BC7258"/>
    <w:rsid w:val="00BF17AF"/>
    <w:rsid w:val="00C212A4"/>
    <w:rsid w:val="00C80483"/>
    <w:rsid w:val="00CB58EE"/>
    <w:rsid w:val="00CB6FF0"/>
    <w:rsid w:val="00D12CA6"/>
    <w:rsid w:val="00D84225"/>
    <w:rsid w:val="00DC7019"/>
    <w:rsid w:val="00E35A69"/>
    <w:rsid w:val="00E602EB"/>
    <w:rsid w:val="00E65EEB"/>
    <w:rsid w:val="00E91EC3"/>
    <w:rsid w:val="00EA5CE2"/>
    <w:rsid w:val="00F544AC"/>
    <w:rsid w:val="00F7778A"/>
    <w:rsid w:val="00FA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080E"/>
  <w15:docId w15:val="{FF4C2ABD-AED0-42B2-9147-DA16C0B0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6F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4A26F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4A26F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4A26F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4A26F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4A26F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4A26F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A26F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styleId="a3">
    <w:name w:val="Hyperlink"/>
    <w:basedOn w:val="a0"/>
    <w:uiPriority w:val="99"/>
    <w:unhideWhenUsed/>
    <w:rsid w:val="004C20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753"/>
  </w:style>
  <w:style w:type="paragraph" w:styleId="a6">
    <w:name w:val="footer"/>
    <w:basedOn w:val="a"/>
    <w:link w:val="a7"/>
    <w:uiPriority w:val="99"/>
    <w:unhideWhenUsed/>
    <w:rsid w:val="0017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3499ACEA25301AFE97765BCBA72AA692A31CBD935FC9A29292EF0ECAFCA5410C62B12A3B599CAE4B036E962C3nDG" TargetMode="External"/><Relationship Id="rId13" Type="http://schemas.openxmlformats.org/officeDocument/2006/relationships/hyperlink" Target="consultantplus://offline/ref=9B73499ACEA25301AFE97765BCBA72AA632A37C9DC3AA190217022F2EBA0955105D7731DA0AA86C9F8AC34EBC6n2G" TargetMode="External"/><Relationship Id="rId18" Type="http://schemas.openxmlformats.org/officeDocument/2006/relationships/hyperlink" Target="consultantplus://offline/ref=9B73499ACEA25301AFE97765BCBA72AA6E2C35CFDD37FC9A29292EF0ECAFCA5410C62B12A3B599CAE4B036E962C3nD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73499ACEA25301AFE97765BCBA72AA6C2833C2D63AA190217022F2EBA09543058F7F1FA1B486CCEDFA65AD353295B58F73CFDE32BE7CCAn6G" TargetMode="External"/><Relationship Id="rId7" Type="http://schemas.openxmlformats.org/officeDocument/2006/relationships/hyperlink" Target="consultantplus://offline/ref=9B73499ACEA25301AFE97765BCBA72AA6E2E30C9DA38FC9A29292EF0ECAFCA5410C62B12A3B599CAE4B036E962C3nDG" TargetMode="External"/><Relationship Id="rId12" Type="http://schemas.openxmlformats.org/officeDocument/2006/relationships/hyperlink" Target="consultantplus://offline/ref=9B73499ACEA25301AFE97765BCBA72AA6E2F31C9DF37FC9A29292EF0ECAFCA5410C62B12A3B599CAE4B036E962C3nDG" TargetMode="External"/><Relationship Id="rId17" Type="http://schemas.openxmlformats.org/officeDocument/2006/relationships/hyperlink" Target="consultantplus://offline/ref=9B73499ACEA25301AFE97765BCBA72AA6E2C35CFDD37FC9A29292EF0ECAFCA5410C62B12A3B599CAE4B036E962C3nDG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73499ACEA25301AFE97765BCBA72AA6E2C35CFDD37FC9A29292EF0ECAFCA5410C62B12A3B599CAE4B036E962C3nDG" TargetMode="External"/><Relationship Id="rId20" Type="http://schemas.openxmlformats.org/officeDocument/2006/relationships/hyperlink" Target="consultantplus://offline/ref=9B73499ACEA25301AFE97765BCBA72AA6E2F34CAD839FC9A29292EF0ECAFCA5402C6731EA1B486CFE4A560B8246A9AB6906CCCC22EBC7EA6C4n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3499ACEA25301AFE97765BCBA72AA6E2F3ECBD732FC9A29292EF0ECAFCA5410C62B12A3B599CAE4B036E962C3nDG" TargetMode="External"/><Relationship Id="rId11" Type="http://schemas.openxmlformats.org/officeDocument/2006/relationships/hyperlink" Target="consultantplus://offline/ref=9B73499ACEA25301AFE97765BCBA72AA6E2E36CCD730FC9A29292EF0ECAFCA5410C62B12A3B599CAE4B036E962C3nDG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B73499ACEA25301AFE97765BCBA72AA692834CBD732FC9A29292EF0ECAFCA5410C62B12A3B599CAE4B036E962C3nDG" TargetMode="External"/><Relationship Id="rId23" Type="http://schemas.openxmlformats.org/officeDocument/2006/relationships/hyperlink" Target="consultantplus://offline/ref=9B73499ACEA25301AFE97765BCBA72AA6C2833C2D63AA190217022F2EBA0955105D7731DA0AA86C9F8AC34EBC6n2G" TargetMode="External"/><Relationship Id="rId10" Type="http://schemas.openxmlformats.org/officeDocument/2006/relationships/hyperlink" Target="consultantplus://offline/ref=9B73499ACEA25301AFE97765BCBA72AA692E37CDDD38FC9A29292EF0ECAFCA5410C62B12A3B599CAE4B036E962C3nDG" TargetMode="External"/><Relationship Id="rId19" Type="http://schemas.openxmlformats.org/officeDocument/2006/relationships/hyperlink" Target="consultantplus://offline/ref=9B73499ACEA25301AFE97765BCBA72AA692834CBD732FC9A29292EF0ECAFCA5410C62B12A3B599CAE4B036E962C3nD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73499ACEA25301AFE97765BCBA72AA69273ECDD734FC9A29292EF0ECAFCA5410C62B12A3B599CAE4B036E962C3nDG" TargetMode="External"/><Relationship Id="rId14" Type="http://schemas.openxmlformats.org/officeDocument/2006/relationships/hyperlink" Target="consultantplus://offline/ref=9B73499ACEA25301AFE97765BCBA72AA6B2830CBDE36FC9A29292EF0ECAFCA5410C62B12A3B599CAE4B036E962C3nDG" TargetMode="External"/><Relationship Id="rId22" Type="http://schemas.openxmlformats.org/officeDocument/2006/relationships/hyperlink" Target="consultantplus://offline/ref=9B73499ACEA25301AFE97765BCBA72AA6B2830CBDE36FC9A29292EF0ECAFCA5410C62B12A3B599CAE4B036E962C3nD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3884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User</cp:lastModifiedBy>
  <cp:revision>8</cp:revision>
  <dcterms:created xsi:type="dcterms:W3CDTF">2023-12-28T10:09:00Z</dcterms:created>
  <dcterms:modified xsi:type="dcterms:W3CDTF">2024-01-31T16:06:00Z</dcterms:modified>
</cp:coreProperties>
</file>